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3073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t>Public Health Advisory: Cyclosporiasis (Cyclospora)</w:t>
      </w:r>
    </w:p>
    <w:p w14:paraId="021D6AA5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t>Protect Yourself and Your Family from Foodborne Illness</w:t>
      </w:r>
    </w:p>
    <w:p w14:paraId="3D90FEA1" w14:textId="77777777" w:rsidR="001E2F6E" w:rsidRPr="001E2F6E" w:rsidRDefault="001E2F6E" w:rsidP="001E2F6E">
      <w:r w:rsidRPr="001E2F6E">
        <w:t xml:space="preserve">The Bridgewater Board of Health is sharing information about </w:t>
      </w:r>
      <w:r w:rsidRPr="001E2F6E">
        <w:rPr>
          <w:b/>
          <w:bCs/>
        </w:rPr>
        <w:t>cyclosporiasis</w:t>
      </w:r>
      <w:r w:rsidRPr="001E2F6E">
        <w:t xml:space="preserve">, an intestinal illness caused by the parasite </w:t>
      </w:r>
      <w:r w:rsidRPr="001E2F6E">
        <w:rPr>
          <w:b/>
          <w:bCs/>
        </w:rPr>
        <w:t xml:space="preserve">Cyclospora </w:t>
      </w:r>
      <w:proofErr w:type="spellStart"/>
      <w:r w:rsidRPr="001E2F6E">
        <w:rPr>
          <w:b/>
          <w:bCs/>
        </w:rPr>
        <w:t>cayetanensis</w:t>
      </w:r>
      <w:proofErr w:type="spellEnd"/>
      <w:r w:rsidRPr="001E2F6E">
        <w:t>.</w:t>
      </w:r>
    </w:p>
    <w:p w14:paraId="7E85334A" w14:textId="77777777" w:rsidR="001E2F6E" w:rsidRPr="001E2F6E" w:rsidRDefault="001E2F6E" w:rsidP="001E2F6E">
      <w:r w:rsidRPr="001E2F6E">
        <w:t xml:space="preserve">Infection occurs by eating or drinking food or water contaminated with Cyclospora. </w:t>
      </w:r>
      <w:r w:rsidRPr="001E2F6E">
        <w:rPr>
          <w:b/>
          <w:bCs/>
        </w:rPr>
        <w:t>It is not spread person-to-person.</w:t>
      </w:r>
    </w:p>
    <w:p w14:paraId="570D95B1" w14:textId="77777777" w:rsidR="001E2F6E" w:rsidRPr="001E2F6E" w:rsidRDefault="00000000" w:rsidP="001E2F6E">
      <w:r>
        <w:pict w14:anchorId="7CEBFC01">
          <v:rect id="_x0000_i1025" style="width:0;height:1.5pt" o:hralign="center" o:hrstd="t" o:hr="t" fillcolor="#a0a0a0" stroked="f"/>
        </w:pict>
      </w:r>
    </w:p>
    <w:p w14:paraId="3F349239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t>Symptoms</w:t>
      </w:r>
    </w:p>
    <w:p w14:paraId="5EDA7643" w14:textId="77777777" w:rsidR="001E2F6E" w:rsidRPr="001E2F6E" w:rsidRDefault="001E2F6E" w:rsidP="001E2F6E">
      <w:r w:rsidRPr="001E2F6E">
        <w:t xml:space="preserve">Symptoms usually begin about </w:t>
      </w:r>
      <w:r w:rsidRPr="001E2F6E">
        <w:rPr>
          <w:b/>
          <w:bCs/>
        </w:rPr>
        <w:t>one week after exposure</w:t>
      </w:r>
      <w:r w:rsidRPr="001E2F6E">
        <w:t xml:space="preserve"> and may include:</w:t>
      </w:r>
    </w:p>
    <w:p w14:paraId="7DF7D535" w14:textId="77777777" w:rsidR="001E2F6E" w:rsidRPr="001E2F6E" w:rsidRDefault="001E2F6E" w:rsidP="001E2F6E">
      <w:pPr>
        <w:numPr>
          <w:ilvl w:val="0"/>
          <w:numId w:val="4"/>
        </w:numPr>
      </w:pPr>
      <w:r w:rsidRPr="001E2F6E">
        <w:t xml:space="preserve">Watery diarrhea </w:t>
      </w:r>
    </w:p>
    <w:p w14:paraId="27BB4F89" w14:textId="77777777" w:rsidR="001E2F6E" w:rsidRPr="001E2F6E" w:rsidRDefault="001E2F6E" w:rsidP="001E2F6E">
      <w:pPr>
        <w:numPr>
          <w:ilvl w:val="0"/>
          <w:numId w:val="4"/>
        </w:numPr>
      </w:pPr>
      <w:r w:rsidRPr="001E2F6E">
        <w:t xml:space="preserve">Stomach cramps </w:t>
      </w:r>
    </w:p>
    <w:p w14:paraId="57E70938" w14:textId="77777777" w:rsidR="001E2F6E" w:rsidRPr="001E2F6E" w:rsidRDefault="001E2F6E" w:rsidP="001E2F6E">
      <w:pPr>
        <w:numPr>
          <w:ilvl w:val="0"/>
          <w:numId w:val="4"/>
        </w:numPr>
      </w:pPr>
      <w:r w:rsidRPr="001E2F6E">
        <w:t xml:space="preserve">Bloating and gas </w:t>
      </w:r>
    </w:p>
    <w:p w14:paraId="55598A00" w14:textId="77777777" w:rsidR="001E2F6E" w:rsidRPr="001E2F6E" w:rsidRDefault="001E2F6E" w:rsidP="001E2F6E">
      <w:pPr>
        <w:numPr>
          <w:ilvl w:val="0"/>
          <w:numId w:val="4"/>
        </w:numPr>
      </w:pPr>
      <w:r w:rsidRPr="001E2F6E">
        <w:t xml:space="preserve">Nausea </w:t>
      </w:r>
    </w:p>
    <w:p w14:paraId="671007FA" w14:textId="77777777" w:rsidR="001E2F6E" w:rsidRPr="001E2F6E" w:rsidRDefault="001E2F6E" w:rsidP="001E2F6E">
      <w:pPr>
        <w:numPr>
          <w:ilvl w:val="0"/>
          <w:numId w:val="4"/>
        </w:numPr>
      </w:pPr>
      <w:r w:rsidRPr="001E2F6E">
        <w:t xml:space="preserve">Loss of appetite or weight loss </w:t>
      </w:r>
    </w:p>
    <w:p w14:paraId="6D0EE3D3" w14:textId="77777777" w:rsidR="001E2F6E" w:rsidRPr="001E2F6E" w:rsidRDefault="001E2F6E" w:rsidP="001E2F6E">
      <w:pPr>
        <w:numPr>
          <w:ilvl w:val="0"/>
          <w:numId w:val="4"/>
        </w:numPr>
      </w:pPr>
      <w:r w:rsidRPr="001E2F6E">
        <w:t xml:space="preserve">Fatigue </w:t>
      </w:r>
    </w:p>
    <w:p w14:paraId="6F4705F8" w14:textId="77777777" w:rsidR="001E2F6E" w:rsidRPr="001E2F6E" w:rsidRDefault="001E2F6E" w:rsidP="001E2F6E">
      <w:r w:rsidRPr="001E2F6E">
        <w:t>Other symptoms may include vomiting, body aches, headache, fever, and flu-like symptoms. Symptoms may last for weeks and may come and go.</w:t>
      </w:r>
    </w:p>
    <w:p w14:paraId="12BCDFBA" w14:textId="77777777" w:rsidR="001E2F6E" w:rsidRPr="001E2F6E" w:rsidRDefault="00000000" w:rsidP="001E2F6E">
      <w:r>
        <w:pict w14:anchorId="042FA2AF">
          <v:rect id="_x0000_i1026" style="width:0;height:1.5pt" o:hralign="center" o:hrstd="t" o:hr="t" fillcolor="#a0a0a0" stroked="f"/>
        </w:pict>
      </w:r>
    </w:p>
    <w:p w14:paraId="72DF93F2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t>How Cyclospora Spreads</w:t>
      </w:r>
    </w:p>
    <w:p w14:paraId="063B9FA8" w14:textId="77777777" w:rsidR="001E2F6E" w:rsidRPr="001E2F6E" w:rsidRDefault="001E2F6E" w:rsidP="001E2F6E">
      <w:r w:rsidRPr="001E2F6E">
        <w:t xml:space="preserve">People most often become infected by </w:t>
      </w:r>
      <w:proofErr w:type="gramStart"/>
      <w:r w:rsidRPr="001E2F6E">
        <w:t>consuming contaminated</w:t>
      </w:r>
      <w:proofErr w:type="gramEnd"/>
      <w:r w:rsidRPr="001E2F6E">
        <w:t>:</w:t>
      </w:r>
    </w:p>
    <w:p w14:paraId="3868A382" w14:textId="77777777" w:rsidR="001E2F6E" w:rsidRPr="001E2F6E" w:rsidRDefault="001E2F6E" w:rsidP="001E2F6E">
      <w:pPr>
        <w:numPr>
          <w:ilvl w:val="0"/>
          <w:numId w:val="5"/>
        </w:numPr>
      </w:pPr>
      <w:r w:rsidRPr="001E2F6E">
        <w:t xml:space="preserve">Fresh fruits and vegetables </w:t>
      </w:r>
    </w:p>
    <w:p w14:paraId="215583E7" w14:textId="77777777" w:rsidR="001E2F6E" w:rsidRPr="001E2F6E" w:rsidRDefault="001E2F6E" w:rsidP="001E2F6E">
      <w:pPr>
        <w:numPr>
          <w:ilvl w:val="0"/>
          <w:numId w:val="5"/>
        </w:numPr>
      </w:pPr>
      <w:r w:rsidRPr="001E2F6E">
        <w:t xml:space="preserve">Leafy greens and salad mixes </w:t>
      </w:r>
    </w:p>
    <w:p w14:paraId="68B1E7F1" w14:textId="77777777" w:rsidR="001E2F6E" w:rsidRPr="001E2F6E" w:rsidRDefault="001E2F6E" w:rsidP="001E2F6E">
      <w:pPr>
        <w:numPr>
          <w:ilvl w:val="0"/>
          <w:numId w:val="5"/>
        </w:numPr>
      </w:pPr>
      <w:r w:rsidRPr="001E2F6E">
        <w:t xml:space="preserve">Fresh herbs </w:t>
      </w:r>
    </w:p>
    <w:p w14:paraId="0C1BFD25" w14:textId="77777777" w:rsidR="001E2F6E" w:rsidRPr="001E2F6E" w:rsidRDefault="001E2F6E" w:rsidP="001E2F6E">
      <w:pPr>
        <w:numPr>
          <w:ilvl w:val="0"/>
          <w:numId w:val="5"/>
        </w:numPr>
      </w:pPr>
      <w:r w:rsidRPr="001E2F6E">
        <w:t xml:space="preserve">Berries and other raw produce </w:t>
      </w:r>
    </w:p>
    <w:p w14:paraId="28CB19D5" w14:textId="77777777" w:rsidR="001E2F6E" w:rsidRPr="001E2F6E" w:rsidRDefault="001E2F6E" w:rsidP="001E2F6E">
      <w:r w:rsidRPr="001E2F6E">
        <w:t>Recent outbreaks have been linked to contaminated produce, though the source is not always identified.</w:t>
      </w:r>
    </w:p>
    <w:p w14:paraId="12AACC5C" w14:textId="77777777" w:rsidR="001E2F6E" w:rsidRPr="001E2F6E" w:rsidRDefault="00000000" w:rsidP="001E2F6E">
      <w:r>
        <w:pict w14:anchorId="3280D1D7">
          <v:rect id="_x0000_i1027" style="width:0;height:1.5pt" o:hralign="center" o:hrstd="t" o:hr="t" fillcolor="#a0a0a0" stroked="f"/>
        </w:pict>
      </w:r>
    </w:p>
    <w:p w14:paraId="3D6E9FF1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lastRenderedPageBreak/>
        <w:t>Reduce Your Risk</w:t>
      </w:r>
    </w:p>
    <w:p w14:paraId="57FAB512" w14:textId="77777777" w:rsidR="001E2F6E" w:rsidRPr="001E2F6E" w:rsidRDefault="001E2F6E" w:rsidP="001E2F6E">
      <w:r w:rsidRPr="001E2F6E">
        <w:t>Washing produce does not completely remove the risk but can help reduce contamination.</w:t>
      </w:r>
    </w:p>
    <w:p w14:paraId="4801492F" w14:textId="77777777" w:rsidR="001E2F6E" w:rsidRPr="001E2F6E" w:rsidRDefault="001E2F6E" w:rsidP="001E2F6E">
      <w:r w:rsidRPr="001E2F6E">
        <w:rPr>
          <w:rFonts w:ascii="Segoe UI Emoji" w:hAnsi="Segoe UI Emoji" w:cs="Segoe UI Emoji"/>
        </w:rPr>
        <w:t>✅</w:t>
      </w:r>
      <w:r w:rsidRPr="001E2F6E">
        <w:t xml:space="preserve"> Wash hands with soap and water before handling food.</w:t>
      </w:r>
      <w:r w:rsidRPr="001E2F6E">
        <w:br/>
      </w:r>
      <w:r w:rsidRPr="001E2F6E">
        <w:rPr>
          <w:rFonts w:ascii="Segoe UI Emoji" w:hAnsi="Segoe UI Emoji" w:cs="Segoe UI Emoji"/>
        </w:rPr>
        <w:t>✅</w:t>
      </w:r>
      <w:r w:rsidRPr="001E2F6E">
        <w:t xml:space="preserve"> Rinse fruits and vegetables under clean, running water.</w:t>
      </w:r>
      <w:r w:rsidRPr="001E2F6E">
        <w:br/>
      </w:r>
      <w:r w:rsidRPr="001E2F6E">
        <w:rPr>
          <w:rFonts w:ascii="Segoe UI Emoji" w:hAnsi="Segoe UI Emoji" w:cs="Segoe UI Emoji"/>
        </w:rPr>
        <w:t>✅</w:t>
      </w:r>
      <w:r w:rsidRPr="001E2F6E">
        <w:t xml:space="preserve"> Scrub firm produce such as cucumbers, melons, and potatoes.</w:t>
      </w:r>
      <w:r w:rsidRPr="001E2F6E">
        <w:br/>
      </w:r>
      <w:r w:rsidRPr="001E2F6E">
        <w:rPr>
          <w:rFonts w:ascii="Segoe UI Emoji" w:hAnsi="Segoe UI Emoji" w:cs="Segoe UI Emoji"/>
        </w:rPr>
        <w:t>✅</w:t>
      </w:r>
      <w:r w:rsidRPr="001E2F6E">
        <w:t xml:space="preserve"> Refrigerate cut, peeled, or cooked produce within 2 hours.</w:t>
      </w:r>
      <w:r w:rsidRPr="001E2F6E">
        <w:br/>
      </w:r>
      <w:r w:rsidRPr="001E2F6E">
        <w:rPr>
          <w:rFonts w:ascii="Segoe UI Emoji" w:hAnsi="Segoe UI Emoji" w:cs="Segoe UI Emoji"/>
        </w:rPr>
        <w:t>✅</w:t>
      </w:r>
      <w:r w:rsidRPr="001E2F6E">
        <w:t xml:space="preserve"> Cook food thoroughly when possible (158</w:t>
      </w:r>
      <w:r w:rsidRPr="001E2F6E">
        <w:rPr>
          <w:rFonts w:ascii="Aptos" w:hAnsi="Aptos" w:cs="Aptos"/>
        </w:rPr>
        <w:t>°</w:t>
      </w:r>
      <w:r w:rsidRPr="001E2F6E">
        <w:t>F or higher kills Cyclospora).</w:t>
      </w:r>
      <w:r w:rsidRPr="001E2F6E">
        <w:br/>
      </w:r>
      <w:r w:rsidRPr="001E2F6E">
        <w:rPr>
          <w:rFonts w:ascii="Segoe UI Emoji" w:hAnsi="Segoe UI Emoji" w:cs="Segoe UI Emoji"/>
        </w:rPr>
        <w:t>✅</w:t>
      </w:r>
      <w:r w:rsidRPr="001E2F6E">
        <w:t xml:space="preserve"> Avoid unwashed raw produce.</w:t>
      </w:r>
    </w:p>
    <w:p w14:paraId="74615B26" w14:textId="77777777" w:rsidR="001E2F6E" w:rsidRPr="001E2F6E" w:rsidRDefault="00000000" w:rsidP="001E2F6E">
      <w:r>
        <w:pict w14:anchorId="12FEFCC6">
          <v:rect id="_x0000_i1028" style="width:0;height:1.5pt" o:hralign="center" o:hrstd="t" o:hr="t" fillcolor="#a0a0a0" stroked="f"/>
        </w:pict>
      </w:r>
    </w:p>
    <w:p w14:paraId="55F2C128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t>When to Contact a Healthcare Provider</w:t>
      </w:r>
    </w:p>
    <w:p w14:paraId="5CE8FB37" w14:textId="77777777" w:rsidR="001E2F6E" w:rsidRPr="001E2F6E" w:rsidRDefault="001E2F6E" w:rsidP="001E2F6E">
      <w:r w:rsidRPr="001E2F6E">
        <w:t xml:space="preserve">Contact your healthcare provider if you have </w:t>
      </w:r>
      <w:r w:rsidRPr="001E2F6E">
        <w:rPr>
          <w:b/>
          <w:bCs/>
        </w:rPr>
        <w:t>persistent diarrhea or symptoms of cyclosporiasis</w:t>
      </w:r>
      <w:r w:rsidRPr="001E2F6E">
        <w:t>.</w:t>
      </w:r>
    </w:p>
    <w:p w14:paraId="70FA4518" w14:textId="77777777" w:rsidR="001E2F6E" w:rsidRPr="001E2F6E" w:rsidRDefault="001E2F6E" w:rsidP="001E2F6E">
      <w:r w:rsidRPr="001E2F6E">
        <w:t>Diagnosis requires stool testing. Treatment may include prescription antibiotics, fluids, and rest. Older adults and people with weakened immune systems may be at higher risk for prolonged illness.</w:t>
      </w:r>
    </w:p>
    <w:p w14:paraId="4C399AEF" w14:textId="77777777" w:rsidR="001E2F6E" w:rsidRPr="001E2F6E" w:rsidRDefault="00000000" w:rsidP="001E2F6E">
      <w:r>
        <w:pict w14:anchorId="5B33FF56">
          <v:rect id="_x0000_i1029" style="width:0;height:1.5pt" o:hralign="center" o:hrstd="t" o:hr="t" fillcolor="#a0a0a0" stroked="f"/>
        </w:pict>
      </w:r>
    </w:p>
    <w:p w14:paraId="58F9AE58" w14:textId="77777777" w:rsidR="001E2F6E" w:rsidRPr="001E2F6E" w:rsidRDefault="001E2F6E" w:rsidP="001E2F6E">
      <w:pPr>
        <w:rPr>
          <w:b/>
          <w:bCs/>
        </w:rPr>
      </w:pPr>
      <w:r w:rsidRPr="001E2F6E">
        <w:rPr>
          <w:b/>
          <w:bCs/>
        </w:rPr>
        <w:t>Learn More</w:t>
      </w:r>
    </w:p>
    <w:p w14:paraId="7DA258E8" w14:textId="77777777" w:rsidR="001E2F6E" w:rsidRPr="001E2F6E" w:rsidRDefault="001E2F6E" w:rsidP="001E2F6E">
      <w:r w:rsidRPr="001E2F6E">
        <w:rPr>
          <w:b/>
          <w:bCs/>
        </w:rPr>
        <w:t>CDC – Cyclospora Information:</w:t>
      </w:r>
      <w:r w:rsidRPr="001E2F6E">
        <w:br/>
      </w:r>
      <w:hyperlink r:id="rId5" w:tgtFrame="_new" w:history="1">
        <w:r w:rsidRPr="001E2F6E">
          <w:rPr>
            <w:rStyle w:val="Hyperlink"/>
          </w:rPr>
          <w:t>https://www.cdc.gov/cyclosporiasis/outbreaks/07-26/index.html</w:t>
        </w:r>
      </w:hyperlink>
    </w:p>
    <w:p w14:paraId="5839AE8C" w14:textId="77777777" w:rsidR="001E2F6E" w:rsidRPr="001E2F6E" w:rsidRDefault="001E2F6E" w:rsidP="001E2F6E">
      <w:r w:rsidRPr="001E2F6E">
        <w:rPr>
          <w:b/>
          <w:bCs/>
        </w:rPr>
        <w:t>Massachusetts Department of Public Health:</w:t>
      </w:r>
      <w:r w:rsidRPr="001E2F6E">
        <w:br/>
      </w:r>
      <w:hyperlink r:id="rId6" w:tgtFrame="_new" w:history="1">
        <w:r w:rsidRPr="001E2F6E">
          <w:rPr>
            <w:rStyle w:val="Hyperlink"/>
          </w:rPr>
          <w:t>https://www.mass.gov/info-details/cyclospora</w:t>
        </w:r>
      </w:hyperlink>
    </w:p>
    <w:p w14:paraId="37EA0AD9" w14:textId="77777777" w:rsidR="001E2F6E" w:rsidRPr="001E2F6E" w:rsidRDefault="00000000" w:rsidP="001E2F6E">
      <w:r>
        <w:pict w14:anchorId="74D7640D">
          <v:rect id="_x0000_i1030" style="width:0;height:1.5pt" o:hralign="center" o:hrstd="t" o:hr="t" fillcolor="#a0a0a0" stroked="f"/>
        </w:pict>
      </w:r>
    </w:p>
    <w:p w14:paraId="28AF0671" w14:textId="14847FFD" w:rsidR="001E2F6E" w:rsidRDefault="001E2F6E" w:rsidP="001E2F6E">
      <w:pPr>
        <w:rPr>
          <w:b/>
          <w:bCs/>
        </w:rPr>
      </w:pPr>
      <w:r w:rsidRPr="001E2F6E">
        <w:rPr>
          <w:b/>
          <w:bCs/>
        </w:rPr>
        <w:t>Stay informed. Practice safe food handling. Protect your health.</w:t>
      </w:r>
      <w:r w:rsidRPr="001E2F6E">
        <w:br/>
      </w:r>
      <w:r w:rsidR="00DE3596">
        <w:rPr>
          <w:b/>
          <w:bCs/>
        </w:rPr>
        <w:t xml:space="preserve">                                </w:t>
      </w:r>
      <w:r w:rsidR="003F4F62">
        <w:rPr>
          <w:b/>
          <w:bCs/>
        </w:rPr>
        <w:t xml:space="preserve">  </w:t>
      </w:r>
      <w:r w:rsidRPr="001E2F6E">
        <w:rPr>
          <w:b/>
          <w:bCs/>
        </w:rPr>
        <w:t>Bridgewater Board of Health</w:t>
      </w:r>
    </w:p>
    <w:p w14:paraId="23B7E870" w14:textId="77777777" w:rsidR="003F4F62" w:rsidRDefault="003F4F62" w:rsidP="001E2F6E">
      <w:pPr>
        <w:rPr>
          <w:b/>
          <w:bCs/>
        </w:rPr>
      </w:pPr>
    </w:p>
    <w:p w14:paraId="2034BC01" w14:textId="60C46BE8" w:rsidR="00595B46" w:rsidRPr="001E2F6E" w:rsidRDefault="003F4F62" w:rsidP="001E2F6E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noProof/>
        </w:rPr>
        <w:drawing>
          <wp:inline distT="0" distB="0" distL="0" distR="0" wp14:anchorId="2E712937" wp14:editId="73A5F290">
            <wp:extent cx="1171575" cy="1171575"/>
            <wp:effectExtent l="0" t="0" r="9525" b="9525"/>
            <wp:docPr id="2004313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5B46" w:rsidRPr="001E2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915B5"/>
    <w:multiLevelType w:val="multilevel"/>
    <w:tmpl w:val="EE04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D3376"/>
    <w:multiLevelType w:val="multilevel"/>
    <w:tmpl w:val="0724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866E9"/>
    <w:multiLevelType w:val="multilevel"/>
    <w:tmpl w:val="7B28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3E0FC7"/>
    <w:multiLevelType w:val="multilevel"/>
    <w:tmpl w:val="F1AE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D1D56"/>
    <w:multiLevelType w:val="multilevel"/>
    <w:tmpl w:val="4F8E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038062">
    <w:abstractNumId w:val="1"/>
  </w:num>
  <w:num w:numId="2" w16cid:durableId="1999838911">
    <w:abstractNumId w:val="2"/>
  </w:num>
  <w:num w:numId="3" w16cid:durableId="70393435">
    <w:abstractNumId w:val="0"/>
  </w:num>
  <w:num w:numId="4" w16cid:durableId="1867021122">
    <w:abstractNumId w:val="4"/>
  </w:num>
  <w:num w:numId="5" w16cid:durableId="1611817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F1"/>
    <w:rsid w:val="001E2F6E"/>
    <w:rsid w:val="00297C8A"/>
    <w:rsid w:val="003F4F62"/>
    <w:rsid w:val="005559F8"/>
    <w:rsid w:val="005674C5"/>
    <w:rsid w:val="00595B46"/>
    <w:rsid w:val="00BE72F1"/>
    <w:rsid w:val="00CA63AB"/>
    <w:rsid w:val="00DE3596"/>
    <w:rsid w:val="00E26D21"/>
    <w:rsid w:val="00F2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764B0"/>
  <w15:chartTrackingRefBased/>
  <w15:docId w15:val="{02168563-07A5-4641-9C60-BFFCA648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2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72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D1446.191B03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cyclospora" TargetMode="External"/><Relationship Id="rId5" Type="http://schemas.openxmlformats.org/officeDocument/2006/relationships/hyperlink" Target="https://www.cdc.gov/cyclosporiasis/outbreaks/07-26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Gamble, Michelle</dc:creator>
  <cp:keywords/>
  <dc:description/>
  <cp:lastModifiedBy>Owen, James</cp:lastModifiedBy>
  <cp:revision>8</cp:revision>
  <dcterms:created xsi:type="dcterms:W3CDTF">2026-07-16T13:30:00Z</dcterms:created>
  <dcterms:modified xsi:type="dcterms:W3CDTF">2026-07-16T15:29:00Z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362cb1d7-c4ba-4353-81bc-6ae1240e03c6</vt:lpwstr>
  </property>
</Properties>
</file>